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993B49" wp14:paraId="2C078E63" wp14:textId="5B4EECA7">
      <w:pPr>
        <w:pStyle w:val="Normal"/>
        <w:spacing w:before="0" w:beforeAutospacing="off" w:after="0" w:afterAutospacing="off" w:line="259" w:lineRule="auto"/>
        <w:rPr>
          <w:rFonts w:ascii="Candara" w:hAnsi="Candara" w:eastAsia="Candara" w:cs="Candara"/>
          <w:sz w:val="22"/>
          <w:szCs w:val="22"/>
        </w:rPr>
      </w:pPr>
      <w:r w:rsidRPr="7F993B49" w:rsidR="4BC11B70">
        <w:rPr>
          <w:rFonts w:ascii="Candara" w:hAnsi="Candara" w:eastAsia="Candara" w:cs="Candara"/>
          <w:sz w:val="22"/>
          <w:szCs w:val="22"/>
        </w:rPr>
        <w:t xml:space="preserve">   </w:t>
      </w:r>
      <w:r w:rsidRPr="7F993B49" w:rsidR="733F2CA4">
        <w:rPr>
          <w:rFonts w:ascii="Candara" w:hAnsi="Candara" w:eastAsia="Candara" w:cs="Candara"/>
          <w:sz w:val="22"/>
          <w:szCs w:val="22"/>
        </w:rPr>
        <w:t>BOYLE HEIGHTS, California _ The Schola C</w:t>
      </w:r>
      <w:r w:rsidRPr="7F993B49" w:rsidR="4E7C72BE">
        <w:rPr>
          <w:rFonts w:ascii="Candara" w:hAnsi="Candara" w:eastAsia="Candara" w:cs="Candara"/>
          <w:sz w:val="22"/>
          <w:szCs w:val="22"/>
        </w:rPr>
        <w:t>an</w:t>
      </w:r>
      <w:r w:rsidRPr="7F993B49" w:rsidR="733F2CA4">
        <w:rPr>
          <w:rFonts w:ascii="Candara" w:hAnsi="Candara" w:eastAsia="Candara" w:cs="Candara"/>
          <w:sz w:val="22"/>
          <w:szCs w:val="22"/>
        </w:rPr>
        <w:t>torum of the Pacific celebrated</w:t>
      </w:r>
      <w:r w:rsidRPr="7F993B49" w:rsidR="48897AAE">
        <w:rPr>
          <w:rFonts w:ascii="Candara" w:hAnsi="Candara" w:eastAsia="Candara" w:cs="Candara"/>
          <w:sz w:val="22"/>
          <w:szCs w:val="22"/>
        </w:rPr>
        <w:t xml:space="preserve"> the 27</w:t>
      </w:r>
      <w:r w:rsidRPr="7F993B49" w:rsidR="48897AAE">
        <w:rPr>
          <w:rFonts w:ascii="Candara" w:hAnsi="Candara" w:eastAsia="Candara" w:cs="Candara"/>
          <w:sz w:val="22"/>
          <w:szCs w:val="22"/>
          <w:vertAlign w:val="superscript"/>
        </w:rPr>
        <w:t>th</w:t>
      </w:r>
      <w:r w:rsidRPr="7F993B49" w:rsidR="48897AAE">
        <w:rPr>
          <w:rFonts w:ascii="Candara" w:hAnsi="Candara" w:eastAsia="Candara" w:cs="Candara"/>
          <w:sz w:val="22"/>
          <w:szCs w:val="22"/>
        </w:rPr>
        <w:t xml:space="preserve"> Sunday Eucharistic Liturgy in Ordinary Time</w:t>
      </w:r>
      <w:r w:rsidRPr="7F993B49" w:rsidR="48897AAE">
        <w:rPr>
          <w:rFonts w:ascii="Candara" w:hAnsi="Candara" w:eastAsia="Candara" w:cs="Candara"/>
          <w:sz w:val="22"/>
          <w:szCs w:val="22"/>
        </w:rPr>
        <w:t xml:space="preserve"> </w:t>
      </w:r>
      <w:r w:rsidRPr="7F993B49" w:rsidR="48897AAE">
        <w:rPr>
          <w:rFonts w:ascii="Candara" w:hAnsi="Candara" w:eastAsia="Candara" w:cs="Candara"/>
          <w:b w:val="1"/>
          <w:bCs w:val="1"/>
          <w:i w:val="1"/>
          <w:iCs w:val="1"/>
          <w:sz w:val="22"/>
          <w:szCs w:val="22"/>
        </w:rPr>
        <w:t>AND</w:t>
      </w:r>
      <w:r w:rsidRPr="7F993B49" w:rsidR="48897AAE">
        <w:rPr>
          <w:rFonts w:ascii="Candara" w:hAnsi="Candara" w:eastAsia="Candara" w:cs="Candara"/>
          <w:i w:val="1"/>
          <w:iCs w:val="1"/>
          <w:sz w:val="22"/>
          <w:szCs w:val="22"/>
        </w:rPr>
        <w:t xml:space="preserve"> </w:t>
      </w:r>
      <w:r w:rsidRPr="7F993B49" w:rsidR="48897AAE">
        <w:rPr>
          <w:rFonts w:ascii="Candara" w:hAnsi="Candara" w:eastAsia="Candara" w:cs="Candara"/>
          <w:sz w:val="22"/>
          <w:szCs w:val="22"/>
        </w:rPr>
        <w:t>its 47</w:t>
      </w:r>
      <w:r w:rsidRPr="7F993B49" w:rsidR="48897AAE">
        <w:rPr>
          <w:rFonts w:ascii="Candara" w:hAnsi="Candara" w:eastAsia="Candara" w:cs="Candara"/>
          <w:sz w:val="22"/>
          <w:szCs w:val="22"/>
          <w:vertAlign w:val="superscript"/>
        </w:rPr>
        <w:t>th</w:t>
      </w:r>
      <w:r w:rsidRPr="7F993B49" w:rsidR="48897AAE">
        <w:rPr>
          <w:rFonts w:ascii="Candara" w:hAnsi="Candara" w:eastAsia="Candara" w:cs="Candara"/>
          <w:sz w:val="22"/>
          <w:szCs w:val="22"/>
        </w:rPr>
        <w:t xml:space="preserve"> anniversary at Assumption Parish in Boyle Heights</w:t>
      </w:r>
      <w:r w:rsidRPr="7F993B49" w:rsidR="110E6E0D">
        <w:rPr>
          <w:rFonts w:ascii="Candara" w:hAnsi="Candara" w:eastAsia="Candara" w:cs="Candara"/>
          <w:sz w:val="22"/>
          <w:szCs w:val="22"/>
        </w:rPr>
        <w:t xml:space="preserve"> (East Los Angeles area)</w:t>
      </w:r>
      <w:r w:rsidRPr="7F993B49" w:rsidR="24560C7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993B49" w:rsidR="24560C7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located</w:t>
      </w:r>
      <w:r w:rsidRPr="7F993B49" w:rsidR="24560C7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993B49" w:rsidR="0CF0D60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7F993B49" w:rsidR="24560C7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F993B49" w:rsidR="24560C7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2832 Blanchard Street, ZIP 90033</w:t>
      </w:r>
      <w:r w:rsidRPr="7F993B49" w:rsidR="110E6E0D">
        <w:rPr>
          <w:rFonts w:ascii="Candara" w:hAnsi="Candara" w:eastAsia="Candara" w:cs="Candara"/>
          <w:sz w:val="22"/>
          <w:szCs w:val="22"/>
        </w:rPr>
        <w:t>.</w:t>
      </w:r>
    </w:p>
    <w:p w:rsidR="7F993B49" w:rsidP="7F993B49" w:rsidRDefault="7F993B49" w14:paraId="26131465" w14:textId="276386FE">
      <w:pPr>
        <w:pStyle w:val="Normal"/>
        <w:spacing w:before="0" w:beforeAutospacing="off" w:after="0" w:afterAutospacing="off"/>
        <w:rPr>
          <w:rFonts w:ascii="Candara" w:hAnsi="Candara" w:eastAsia="Candara" w:cs="Candara"/>
          <w:sz w:val="22"/>
          <w:szCs w:val="22"/>
        </w:rPr>
      </w:pPr>
    </w:p>
    <w:p w:rsidR="06CE5AFD" w:rsidP="7F993B49" w:rsidRDefault="06CE5AFD" w14:paraId="683A1A4C" w14:textId="294A605F">
      <w:pPr>
        <w:pStyle w:val="Heading2"/>
        <w:spacing w:before="0" w:beforeAutospacing="off" w:after="0" w:afterAutospacing="off"/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F993B49" w:rsidR="06CE5AFD">
        <w:rPr>
          <w:rFonts w:ascii="Candara" w:hAnsi="Candara" w:eastAsia="Candara" w:cs="Candara"/>
          <w:sz w:val="22"/>
          <w:szCs w:val="22"/>
        </w:rPr>
        <w:t xml:space="preserve">   </w:t>
      </w:r>
      <w:r w:rsidRPr="7F993B49" w:rsidR="06CE5AFD">
        <w:rPr>
          <w:rFonts w:ascii="Candara" w:hAnsi="Candara" w:eastAsia="Candara" w:cs="Candara"/>
          <w:color w:val="auto"/>
          <w:sz w:val="22"/>
          <w:szCs w:val="22"/>
        </w:rPr>
        <w:t xml:space="preserve">Choristers sang </w:t>
      </w:r>
      <w:r w:rsidRPr="7F993B49" w:rsidR="06CE5AFD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 xml:space="preserve">Sicut Cervus </w:t>
      </w:r>
      <w:r w:rsidRPr="7F993B49" w:rsidR="06CE5AFD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>Desiderat</w:t>
      </w:r>
      <w:r w:rsidRPr="7F993B49" w:rsidR="06CE5AFD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 xml:space="preserve"> </w:t>
      </w:r>
      <w:r w:rsidRPr="7F993B49" w:rsidR="06CE5AFD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(As </w:t>
      </w:r>
      <w:r w:rsidRPr="7F993B49" w:rsidR="77CFB62F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the </w:t>
      </w:r>
      <w:r w:rsidRPr="7F993B49" w:rsidR="3A5257CA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D</w:t>
      </w:r>
      <w:r w:rsidRPr="7F993B49" w:rsidR="77CFB62F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eer </w:t>
      </w:r>
      <w:r w:rsidRPr="7F993B49" w:rsidR="1C62ED95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L</w:t>
      </w:r>
      <w:r w:rsidRPr="7F993B49" w:rsidR="77CFB62F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ongs</w:t>
      </w:r>
      <w:r w:rsidRPr="7F993B49" w:rsidR="6A7AABB8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, Psalm 42</w:t>
      </w:r>
      <w:r w:rsidRPr="7F993B49" w:rsidR="77CFB62F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)</w:t>
      </w:r>
      <w:r w:rsidRPr="7F993B49" w:rsidR="20FD52DF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by Giovanni </w:t>
      </w:r>
      <w:r w:rsidRPr="7F993B49" w:rsidR="31D219F3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Pierluigi</w:t>
      </w:r>
      <w:r w:rsidRPr="7F993B49" w:rsidR="20FD52DF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da Palestrina as</w:t>
      </w:r>
      <w:r w:rsidRPr="7F993B49" w:rsidR="77CFB62F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</w:t>
      </w:r>
      <w:r w:rsidRPr="7F993B49" w:rsidR="26ED4259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t</w:t>
      </w:r>
      <w:r w:rsidRPr="7F993B49" w:rsidR="06CE5AFD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he invitatory</w:t>
      </w:r>
      <w:r w:rsidRPr="7F993B49" w:rsidR="23C7AFC0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, followed by</w:t>
      </w:r>
      <w:r w:rsidRPr="7F993B49" w:rsidR="44DE9560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</w:t>
      </w:r>
      <w:r w:rsidRPr="7F993B49" w:rsidR="44DE9560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>Quiero</w:t>
      </w:r>
      <w:r w:rsidRPr="7F993B49" w:rsidR="44DE9560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 xml:space="preserve"> Decir que </w:t>
      </w:r>
      <w:r w:rsidRPr="7F993B49" w:rsidR="5B168C7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Sí</w:t>
      </w:r>
      <w:r w:rsidRPr="7F993B49" w:rsidR="5B168C7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F993B49" w:rsidR="44DE9560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 xml:space="preserve"> </w:t>
      </w:r>
      <w:r w:rsidRPr="7F993B49" w:rsidR="44DE9560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(I </w:t>
      </w:r>
      <w:r w:rsidRPr="7F993B49" w:rsidR="1AF8E659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W</w:t>
      </w:r>
      <w:r w:rsidRPr="7F993B49" w:rsidR="44DE9560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ant </w:t>
      </w:r>
      <w:r w:rsidRPr="7F993B49" w:rsidR="145C3CBD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t</w:t>
      </w:r>
      <w:r w:rsidRPr="7F993B49" w:rsidR="44DE9560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o </w:t>
      </w:r>
      <w:r w:rsidRPr="7F993B49" w:rsidR="2D5278E2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S</w:t>
      </w:r>
      <w:r w:rsidRPr="7F993B49" w:rsidR="44DE9560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ay </w:t>
      </w:r>
      <w:r w:rsidRPr="7F993B49" w:rsidR="3E1C0D3B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Y</w:t>
      </w:r>
      <w:r w:rsidRPr="7F993B49" w:rsidR="44DE9560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es, as Mary did) by Luis Alfredo</w:t>
      </w:r>
      <w:r w:rsidRPr="7F993B49" w:rsidR="2A979E5D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</w:t>
      </w:r>
      <w:hyperlink r:id="R611480dc7cd7490a">
        <w:r w:rsidRPr="7F993B49" w:rsidR="2A979E5D">
          <w:rPr>
            <w:rStyle w:val="Hyperlink"/>
            <w:rFonts w:ascii="Candara" w:hAnsi="Candara" w:eastAsia="Candara" w:cs="Candar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none"/>
            <w:lang w:val="en-US"/>
          </w:rPr>
          <w:t>Díaz</w:t>
        </w:r>
      </w:hyperlink>
      <w:r w:rsidRPr="7F993B49" w:rsidR="2A979E5D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Britos</w:t>
      </w:r>
      <w:r w:rsidRPr="7F993B49" w:rsidR="599DCB8A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as the introit. </w:t>
      </w:r>
      <w:r w:rsidRPr="7F993B49" w:rsidR="2A6FA39D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>The</w:t>
      </w:r>
      <w:r w:rsidRPr="7F993B49" w:rsidR="6EF6ED10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choir sang the Latin</w:t>
      </w:r>
      <w:r w:rsidRPr="7F993B49" w:rsidR="2A6FA39D">
        <w:rPr>
          <w:rFonts w:ascii="Candara" w:hAnsi="Candara" w:eastAsia="Candara" w:cs="Candara"/>
          <w:i w:val="0"/>
          <w:iCs w:val="0"/>
          <w:color w:val="auto"/>
          <w:sz w:val="22"/>
          <w:szCs w:val="22"/>
        </w:rPr>
        <w:t xml:space="preserve"> </w:t>
      </w:r>
      <w:r w:rsidRPr="7F993B49" w:rsidR="2A6FA39D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>Kyrie</w:t>
      </w:r>
      <w:r w:rsidRPr="7F993B49" w:rsidR="36962F5B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 xml:space="preserve"> de Beata Virgine by</w:t>
      </w:r>
      <w:r w:rsidRPr="7F993B49" w:rsidR="2A6FA39D">
        <w:rPr>
          <w:rFonts w:ascii="Candara" w:hAnsi="Candara" w:eastAsia="Candara" w:cs="Candara"/>
          <w:i w:val="1"/>
          <w:iCs w:val="1"/>
          <w:color w:val="auto"/>
          <w:sz w:val="22"/>
          <w:szCs w:val="22"/>
        </w:rPr>
        <w:t xml:space="preserve"> </w:t>
      </w:r>
      <w:r w:rsidRPr="7F993B49" w:rsidR="2A6FA39D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Josquin des Prez</w:t>
      </w:r>
      <w:r w:rsidRPr="7F993B49" w:rsidR="691488CE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followed by the Gregorian </w:t>
      </w:r>
      <w:r w:rsidRPr="7F993B49" w:rsidR="736EC98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Latin </w:t>
      </w:r>
      <w:r w:rsidRPr="7F993B49" w:rsidR="2528F28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“</w:t>
      </w:r>
      <w:r w:rsidRPr="7F993B49" w:rsidR="02F86DAB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Glory to God</w:t>
      </w:r>
      <w:r w:rsidRPr="7F993B49" w:rsidR="18792D9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”</w:t>
      </w:r>
      <w:r w:rsidRPr="7F993B49" w:rsidR="02F86DAB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F993B49" w:rsidR="691488CE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chant</w:t>
      </w:r>
      <w:r w:rsidRPr="7F993B49" w:rsidR="79E4120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from</w:t>
      </w:r>
      <w:r w:rsidRPr="7F993B49" w:rsidR="0B0E6FB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</w:t>
      </w:r>
      <w:r w:rsidRPr="7F993B49" w:rsidR="79E4120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Mass of the Angels</w:t>
      </w:r>
      <w:r w:rsidRPr="7F993B49" w:rsidR="691488CE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7F993B49" w:rsidR="691488CE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Gloria de Angelis</w:t>
      </w:r>
      <w:r w:rsidRPr="7F993B49" w:rsidR="3A68FF0A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  <w:r w:rsidRPr="7F993B49" w:rsidR="3A68FF0A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The Responsorial Psalm was followed b</w:t>
      </w:r>
      <w:r w:rsidRPr="7F993B49" w:rsidR="4B92D3F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y</w:t>
      </w:r>
      <w:r w:rsidRPr="7F993B49" w:rsidR="1961FEA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</w:t>
      </w:r>
      <w:r w:rsidRPr="7F993B49" w:rsidR="7624FF22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F993B49" w:rsidR="7624FF22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Laudate  Dominum </w:t>
      </w:r>
      <w:r w:rsidRPr="7F993B49" w:rsidR="7624FF22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of the Ecumenical Monastery of</w:t>
      </w:r>
      <w:r w:rsidRPr="7F993B49" w:rsidR="7624FF22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 xml:space="preserve"> </w:t>
      </w:r>
      <w:r w:rsidRPr="7F993B49" w:rsidR="7624FF22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Taizé</w:t>
      </w:r>
      <w:r w:rsidRPr="7F993B49" w:rsidR="682702C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, France, as the Gospel Acclamation.</w:t>
      </w:r>
      <w:r w:rsidRPr="7F993B49" w:rsidR="7C37C59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F993B49" w:rsidR="7C37C59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Eucharistic Prayer service music </w:t>
      </w:r>
      <w:r w:rsidRPr="7F993B49" w:rsidR="39EE6F2D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included </w:t>
      </w:r>
      <w:r w:rsidRPr="7F993B49" w:rsidR="7C37C59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Marty Haugen’s </w:t>
      </w:r>
      <w:r w:rsidRPr="7F993B49" w:rsidR="7C37C591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Creation Mass</w:t>
      </w:r>
      <w:r w:rsidRPr="7F993B49" w:rsidR="7C37C59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along with the Paraguayan folkloric in Spanish,</w:t>
      </w:r>
      <w:r w:rsidRPr="7F993B49" w:rsidR="7C37C591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Cordero de Dios</w:t>
      </w:r>
      <w:r w:rsidRPr="7F993B49" w:rsidR="7C37C59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(Lamb of God).</w:t>
      </w:r>
    </w:p>
    <w:p w:rsidR="7F993B49" w:rsidP="7F993B49" w:rsidRDefault="7F993B49" w14:paraId="75421D28" w14:textId="3EAFA2F0">
      <w:pPr>
        <w:pStyle w:val="Normal"/>
        <w:spacing w:after="0" w:afterAutospacing="off"/>
        <w:rPr>
          <w:rFonts w:ascii="Candara" w:hAnsi="Candara" w:eastAsia="Candara" w:cs="Candara"/>
          <w:noProof w:val="0"/>
          <w:sz w:val="22"/>
          <w:szCs w:val="22"/>
          <w:lang w:val="en-US"/>
        </w:rPr>
      </w:pPr>
    </w:p>
    <w:p w:rsidR="1A2F1D5C" w:rsidP="7F993B49" w:rsidRDefault="1A2F1D5C" w14:paraId="10D8684E" w14:textId="60022897">
      <w:pPr>
        <w:pStyle w:val="Heading2"/>
        <w:spacing w:before="0" w:beforeAutospacing="off"/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F993B49" w:rsidR="1A2F1D5C">
        <w:rPr>
          <w:rFonts w:ascii="Candara" w:hAnsi="Candara" w:eastAsia="Candara" w:cs="Candara"/>
          <w:noProof w:val="0"/>
          <w:sz w:val="22"/>
          <w:szCs w:val="22"/>
          <w:lang w:val="en-US"/>
        </w:rPr>
        <w:t xml:space="preserve">   </w:t>
      </w:r>
      <w:r w:rsidRPr="7F993B49" w:rsidR="1A2F1D5C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Choir members</w:t>
      </w:r>
      <w:r w:rsidRPr="7F993B49" w:rsidR="6F7063A3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 present at </w:t>
      </w:r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the Oct. 8, </w:t>
      </w:r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2023</w:t>
      </w:r>
      <w:r w:rsidRPr="7F993B49" w:rsidR="526451BB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, </w:t>
      </w:r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Mass included: </w:t>
      </w:r>
      <w:r w:rsidRPr="7F993B49" w:rsidR="48D18CB2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Four t</w:t>
      </w:r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enors</w:t>
      </w:r>
      <w:r w:rsidRPr="7F993B49" w:rsidR="6CAB48BE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,</w:t>
      </w:r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 Vicente Bastidas Elizondo, </w:t>
      </w:r>
      <w:bookmarkStart w:name="_Int_JKYTimgz" w:id="431998561"/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conductor</w:t>
      </w:r>
      <w:bookmarkEnd w:id="431998561"/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 and cantor</w:t>
      </w:r>
      <w:r w:rsidRPr="7F993B49" w:rsidR="22FAADF9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; </w:t>
      </w:r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along with </w:t>
      </w:r>
      <w:r w:rsidRPr="7F993B49" w:rsidR="151D0B9A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our </w:t>
      </w:r>
      <w:r w:rsidRPr="7F993B49" w:rsidR="57D0BCF5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new</w:t>
      </w:r>
      <w:r w:rsidRPr="7F993B49" w:rsidR="5D375682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est tenor</w:t>
      </w:r>
      <w:r w:rsidRPr="7F993B49" w:rsidR="37232F8E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 Garrett Hill, </w:t>
      </w:r>
      <w:r w:rsidRPr="7F993B49" w:rsidR="5DFAD019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returning tenors </w:t>
      </w:r>
      <w:r w:rsidRPr="7F993B49" w:rsidR="37232F8E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Ricardo </w:t>
      </w:r>
      <w:r w:rsidRPr="7F993B49" w:rsidR="697F1A19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Peñaloza, and Abraham Tadeo.</w:t>
      </w:r>
      <w:r w:rsidRPr="7F993B49" w:rsidR="5271230B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Mike Tabor sang bass and Gennesis Tadeo sang alto.</w:t>
      </w:r>
      <w:r w:rsidRPr="7F993B49" w:rsidR="3FB4C0B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F993B49" w:rsidR="54CCDB4A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Four s</w:t>
      </w:r>
      <w:r w:rsidRPr="7F993B49" w:rsidR="3FB4C0B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opranos included cantrice Marilu Reyes, Christina van Ingen, Cynthia Bih and Louinn Lota. At the keyboard</w:t>
      </w:r>
      <w:r w:rsidRPr="7F993B49" w:rsidR="067DA7A8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7F993B49" w:rsidR="3FB4C0B1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Fr. Ted Ley, SM, DMA, founder 47 years ago of the Schola Cantorum of the Pacific.</w:t>
      </w:r>
      <w:r w:rsidRPr="7F993B49" w:rsidR="31B6C454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We were joined </w:t>
      </w:r>
      <w:r w:rsidRPr="7F993B49" w:rsidR="3F3FFEB8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in the choir loft </w:t>
      </w:r>
      <w:r w:rsidRPr="7F993B49" w:rsidR="31B6C454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by two </w:t>
      </w:r>
      <w:r w:rsidRPr="7F993B49" w:rsidR="31B6C454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Escolanía</w:t>
      </w:r>
      <w:r w:rsidRPr="7F993B49" w:rsidR="31B6C454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Pacifica</w:t>
      </w:r>
      <w:r w:rsidRPr="7F993B49" w:rsidR="0D443864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youths</w:t>
      </w:r>
      <w:r w:rsidRPr="7F993B49" w:rsidR="7313B95A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 and an announcement was made</w:t>
      </w:r>
      <w:r w:rsidRPr="7F993B49" w:rsidR="5A2CDDAB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by M</w:t>
      </w:r>
      <w:r w:rsidRPr="7F993B49" w:rsidR="3D4D42B2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iss</w:t>
      </w:r>
      <w:r w:rsidRPr="7F993B49" w:rsidR="5A2CDDAB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Reyes</w:t>
      </w:r>
      <w:r w:rsidRPr="7F993B49" w:rsidR="7313B95A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for more</w:t>
      </w:r>
      <w:r w:rsidRPr="7F993B49" w:rsidR="79EE679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kids and adults</w:t>
      </w:r>
      <w:r w:rsidRPr="7F993B49" w:rsidR="7313B95A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7F993B49" w:rsidR="7313B95A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to rehearse and sing with us</w:t>
      </w:r>
      <w:r w:rsidRPr="7F993B49" w:rsidR="1CAFBEA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on Tuesday evenings to prepare for the liturgies</w:t>
      </w:r>
      <w:r w:rsidRPr="7F993B49" w:rsidR="7313B95A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7F993B49" w:rsidP="7F993B49" w:rsidRDefault="7F993B49" w14:paraId="3F951DEF" w14:textId="396B0F99">
      <w:pPr>
        <w:pStyle w:val="Heading2"/>
        <w:spacing w:before="0" w:beforeAutospacing="off"/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</w:pPr>
    </w:p>
    <w:p w:rsidR="11662150" w:rsidP="1874BA78" w:rsidRDefault="11662150" w14:paraId="613F2F26" w14:textId="0F22CAA8">
      <w:pPr>
        <w:pStyle w:val="Heading2"/>
        <w:spacing w:before="0" w:beforeAutospacing="off" w:after="0" w:afterAutospacing="off" w:line="259" w:lineRule="auto"/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74BA78" w:rsidR="7DE4E3E9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   </w:t>
      </w:r>
      <w:r w:rsidRPr="1874BA78" w:rsidR="6D327E3B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For</w:t>
      </w:r>
      <w:r w:rsidRPr="1874BA78" w:rsidR="6D327E3B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 the Preparation of the Gifts, </w:t>
      </w:r>
      <w:r w:rsidRPr="1874BA78" w:rsidR="11662150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the choir sang</w:t>
      </w:r>
      <w:r w:rsidRPr="1874BA78" w:rsidR="0A2A041B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>,</w:t>
      </w:r>
      <w:r w:rsidRPr="1874BA78" w:rsidR="11662150">
        <w:rPr>
          <w:rFonts w:ascii="Candara" w:hAnsi="Candara" w:eastAsia="Candara" w:cs="Candara"/>
          <w:noProof w:val="0"/>
          <w:color w:val="auto"/>
          <w:sz w:val="22"/>
          <w:szCs w:val="22"/>
          <w:lang w:val="en-US"/>
        </w:rPr>
        <w:t xml:space="preserve"> </w:t>
      </w:r>
      <w:r w:rsidRPr="1874BA78" w:rsidR="426852E8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To</w:t>
      </w:r>
      <w:r w:rsidRPr="1874BA78" w:rsidR="426852E8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874BA78" w:rsidR="11662150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this Table, Lord We Come 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by Marianist Bro.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Howard Hughes. During Communion,</w:t>
      </w:r>
      <w:r w:rsidRPr="1874BA78" w:rsidR="11662150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Gift of Finest Wheat 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by Omer </w:t>
      </w:r>
      <w:r w:rsidRPr="1874BA78" w:rsidR="0B12EB0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Westendorf,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874BA78" w:rsidR="0554919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and  </w:t>
      </w:r>
      <w:r w:rsidRPr="1874BA78" w:rsidR="05549193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Postcommunion Doxology </w:t>
      </w:r>
      <w:r w:rsidRPr="1874BA78" w:rsidR="0554919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by Fr. Ted</w:t>
      </w:r>
      <w:r w:rsidRPr="1874BA78" w:rsidR="0E53E87D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Ley,</w:t>
      </w:r>
      <w:r w:rsidRPr="1874BA78" w:rsidR="0554919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</w:t>
      </w:r>
      <w:r w:rsidRPr="1874BA78" w:rsidR="18832D6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ere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sung. We ended Mass with </w:t>
      </w:r>
      <w:r w:rsidRPr="1874BA78" w:rsidR="11662150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How Great Thou Art 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by Carl Boberg</w:t>
      </w:r>
      <w:r w:rsidRPr="1874BA78" w:rsidR="12FCA576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1874BA78" w:rsidR="3A08640F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 an </w:t>
      </w:r>
      <w:r w:rsidRPr="1874BA78" w:rsidR="3A08640F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 </w:t>
      </w:r>
      <w:r w:rsidRPr="1874BA78" w:rsidR="3A08640F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capella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arrange</w:t>
      </w:r>
      <w:r w:rsidRPr="1874BA78" w:rsidR="68C860A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ment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for </w:t>
      </w:r>
      <w:r w:rsidRPr="1874BA78" w:rsidR="01115B5B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the choir </w:t>
      </w:r>
      <w:r w:rsidRPr="1874BA78" w:rsidR="11662150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by Fr. </w:t>
      </w:r>
      <w:r w:rsidRPr="1874BA78" w:rsidR="4CD5D5C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Ted</w:t>
      </w:r>
      <w:r w:rsidRPr="1874BA78" w:rsidR="1249FA5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874BA78" w:rsidR="116621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</w:p>
    <w:p w:rsidR="7F993B49" w:rsidP="7F993B49" w:rsidRDefault="7F993B49" w14:paraId="36631A39" w14:textId="6A925AC5">
      <w:pPr>
        <w:pStyle w:val="Normal"/>
        <w:spacing w:after="0" w:afterAutospacing="off"/>
        <w:rPr>
          <w:rFonts w:ascii="Candara" w:hAnsi="Candara" w:eastAsia="Candara" w:cs="Candara"/>
          <w:noProof w:val="0"/>
          <w:sz w:val="22"/>
          <w:szCs w:val="22"/>
          <w:lang w:val="en-US"/>
        </w:rPr>
      </w:pPr>
    </w:p>
    <w:p w:rsidR="6D327E3B" w:rsidP="7F993B49" w:rsidRDefault="6D327E3B" w14:paraId="77BB4D09" w14:textId="4B395709">
      <w:pPr>
        <w:pStyle w:val="Normal"/>
        <w:spacing w:after="0" w:afterAutospacing="off"/>
        <w:rPr>
          <w:rFonts w:ascii="Candara" w:hAnsi="Candara" w:eastAsia="Candara" w:cs="Candara"/>
          <w:noProof w:val="0"/>
          <w:sz w:val="22"/>
          <w:szCs w:val="22"/>
          <w:lang w:val="en-US"/>
        </w:rPr>
      </w:pPr>
      <w:r w:rsidRPr="7F993B49" w:rsidR="6D327E3B">
        <w:rPr>
          <w:rFonts w:ascii="Candara" w:hAnsi="Candara" w:eastAsia="Candara" w:cs="Candara"/>
          <w:noProof w:val="0"/>
          <w:sz w:val="22"/>
          <w:szCs w:val="22"/>
          <w:lang w:val="en-US"/>
        </w:rPr>
        <w:t xml:space="preserve">   </w:t>
      </w:r>
    </w:p>
    <w:p w:rsidR="7F993B49" w:rsidP="7F993B49" w:rsidRDefault="7F993B49" w14:paraId="0D30875F" w14:textId="18A2EBEF">
      <w:pPr>
        <w:pStyle w:val="Normal"/>
        <w:spacing w:before="0" w:beforeAutospacing="off"/>
        <w:rPr>
          <w:noProof w:val="0"/>
          <w:lang w:val="en-US"/>
        </w:rPr>
      </w:pPr>
    </w:p>
    <w:p w:rsidR="682702C5" w:rsidP="7F993B49" w:rsidRDefault="682702C5" w14:paraId="76D69E83" w14:textId="0E49C41E">
      <w:pPr>
        <w:pStyle w:val="Normal"/>
        <w:spacing w:before="0" w:beforeAutospacing="off" w:after="0" w:afterAutospacing="off"/>
        <w:rPr>
          <w:noProof w:val="0"/>
          <w:lang w:val="en-US"/>
        </w:rPr>
      </w:pPr>
      <w:r w:rsidRPr="7F993B49" w:rsidR="682702C5">
        <w:rPr>
          <w:noProof w:val="0"/>
          <w:lang w:val="en-US"/>
        </w:rPr>
        <w:t xml:space="preserve">   </w:t>
      </w:r>
    </w:p>
    <w:p w:rsidR="682702C5" w:rsidP="7F993B49" w:rsidRDefault="682702C5" w14:paraId="28D0BA72" w14:textId="6C338DFD">
      <w:pPr>
        <w:pStyle w:val="Normal"/>
        <w:spacing w:before="0" w:beforeAutospacing="off"/>
        <w:rPr>
          <w:noProof w:val="0"/>
          <w:lang w:val="en-US"/>
        </w:rPr>
      </w:pPr>
      <w:r w:rsidRPr="7F993B49" w:rsidR="682702C5">
        <w:rPr>
          <w:noProof w:val="0"/>
          <w:lang w:val="en-US"/>
        </w:rPr>
        <w:t xml:space="preserve">   </w:t>
      </w:r>
    </w:p>
    <w:p w:rsidR="7F993B49" w:rsidP="7F993B49" w:rsidRDefault="7F993B49" w14:paraId="23634107" w14:textId="1FD6E63E">
      <w:pPr>
        <w:pStyle w:val="Normal"/>
        <w:spacing w:after="0" w:afterAutospacing="off" w:line="259" w:lineRule="auto"/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iZ6oH+PLphFy60" int2:id="fRckVTRu">
      <int2:state int2:type="AugLoop_Text_Critique" int2:value="Rejected"/>
    </int2:textHash>
    <int2:textHash int2:hashCode="Xga9FfmDwiFR/A" int2:id="d6EuwGpC">
      <int2:state int2:type="AugLoop_Text_Critique" int2:value="Rejected"/>
    </int2:textHash>
    <int2:textHash int2:hashCode="ql0K+mvEwK5Mns" int2:id="Gr43pHOY">
      <int2:state int2:type="AugLoop_Text_Critique" int2:value="Rejected"/>
    </int2:textHash>
    <int2:textHash int2:hashCode="U7HJmI9GoNskrX" int2:id="luU2gdSg">
      <int2:state int2:type="AugLoop_Text_Critique" int2:value="Rejected"/>
    </int2:textHash>
    <int2:bookmark int2:bookmarkName="_Int_JKYTimgz" int2:invalidationBookmarkName="" int2:hashCode="Qz8S/7Mems/6cc" int2:id="VQHc84i5">
      <int2:state int2:type="AugLoop_Text_Critique" int2:value="Rejected"/>
    </int2:bookmark>
    <int2:bookmark int2:bookmarkName="_Int_FUSWgpNP" int2:invalidationBookmarkName="" int2:hashCode="bLwNdsoqpCLBzL" int2:id="45UIEQCL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0085EF"/>
    <w:rsid w:val="00EC8231"/>
    <w:rsid w:val="01115B5B"/>
    <w:rsid w:val="029BC988"/>
    <w:rsid w:val="02F86DAB"/>
    <w:rsid w:val="03C36DB7"/>
    <w:rsid w:val="04165369"/>
    <w:rsid w:val="05549193"/>
    <w:rsid w:val="067DA7A8"/>
    <w:rsid w:val="06A544AD"/>
    <w:rsid w:val="06CE5AFD"/>
    <w:rsid w:val="080085EF"/>
    <w:rsid w:val="082CFBD8"/>
    <w:rsid w:val="08D4902D"/>
    <w:rsid w:val="0A2A041B"/>
    <w:rsid w:val="0B0E6FB6"/>
    <w:rsid w:val="0B12EB03"/>
    <w:rsid w:val="0B78B5D0"/>
    <w:rsid w:val="0CF0D600"/>
    <w:rsid w:val="0D443864"/>
    <w:rsid w:val="0DD6CD4B"/>
    <w:rsid w:val="0E44FC95"/>
    <w:rsid w:val="0E53E87D"/>
    <w:rsid w:val="0E8CA661"/>
    <w:rsid w:val="0EB05692"/>
    <w:rsid w:val="102876C2"/>
    <w:rsid w:val="110E6E0D"/>
    <w:rsid w:val="11662150"/>
    <w:rsid w:val="122A3654"/>
    <w:rsid w:val="1249FA53"/>
    <w:rsid w:val="12FCA576"/>
    <w:rsid w:val="145C3CBD"/>
    <w:rsid w:val="151D0B9A"/>
    <w:rsid w:val="15266144"/>
    <w:rsid w:val="15ADE6AA"/>
    <w:rsid w:val="1874BA78"/>
    <w:rsid w:val="18792D95"/>
    <w:rsid w:val="18832D66"/>
    <w:rsid w:val="18F6FFAC"/>
    <w:rsid w:val="1961FEA6"/>
    <w:rsid w:val="1A2F1D5C"/>
    <w:rsid w:val="1AF8E659"/>
    <w:rsid w:val="1B337934"/>
    <w:rsid w:val="1C62ED95"/>
    <w:rsid w:val="1CAFBEA3"/>
    <w:rsid w:val="20FD52DF"/>
    <w:rsid w:val="21584357"/>
    <w:rsid w:val="22FAADF9"/>
    <w:rsid w:val="23106248"/>
    <w:rsid w:val="23C7AFC0"/>
    <w:rsid w:val="24560C76"/>
    <w:rsid w:val="24C32FF7"/>
    <w:rsid w:val="2528F286"/>
    <w:rsid w:val="26105676"/>
    <w:rsid w:val="26ED4259"/>
    <w:rsid w:val="2A6FA39D"/>
    <w:rsid w:val="2A979E5D"/>
    <w:rsid w:val="2BBBFD1D"/>
    <w:rsid w:val="2D5278E2"/>
    <w:rsid w:val="2E40B6BB"/>
    <w:rsid w:val="3067D5C0"/>
    <w:rsid w:val="31B6C454"/>
    <w:rsid w:val="31D219F3"/>
    <w:rsid w:val="33CBA9BB"/>
    <w:rsid w:val="35677A1C"/>
    <w:rsid w:val="36962F5B"/>
    <w:rsid w:val="37034A7D"/>
    <w:rsid w:val="37232F8E"/>
    <w:rsid w:val="39EE6F2D"/>
    <w:rsid w:val="3A08640F"/>
    <w:rsid w:val="3A5257CA"/>
    <w:rsid w:val="3A68FF0A"/>
    <w:rsid w:val="3BD6BBA0"/>
    <w:rsid w:val="3D0A4E04"/>
    <w:rsid w:val="3D4D42B2"/>
    <w:rsid w:val="3E1C0D3B"/>
    <w:rsid w:val="3F3FFEB8"/>
    <w:rsid w:val="3F916762"/>
    <w:rsid w:val="3FB4C0B1"/>
    <w:rsid w:val="41EFCB5E"/>
    <w:rsid w:val="4245FD24"/>
    <w:rsid w:val="426852E8"/>
    <w:rsid w:val="438B9BBF"/>
    <w:rsid w:val="44DE9560"/>
    <w:rsid w:val="452C3D91"/>
    <w:rsid w:val="4573CBA4"/>
    <w:rsid w:val="47033B42"/>
    <w:rsid w:val="47215BCD"/>
    <w:rsid w:val="479A0341"/>
    <w:rsid w:val="48897AAE"/>
    <w:rsid w:val="489F0BA3"/>
    <w:rsid w:val="48D18CB2"/>
    <w:rsid w:val="4A3ADC04"/>
    <w:rsid w:val="4B92D3F5"/>
    <w:rsid w:val="4BC11B70"/>
    <w:rsid w:val="4CD5D5C5"/>
    <w:rsid w:val="4D909D51"/>
    <w:rsid w:val="4DD1D2A8"/>
    <w:rsid w:val="4E7C72BE"/>
    <w:rsid w:val="4F0E4D27"/>
    <w:rsid w:val="4F2C6DB2"/>
    <w:rsid w:val="4F61E49F"/>
    <w:rsid w:val="4FEAA38D"/>
    <w:rsid w:val="50720C4D"/>
    <w:rsid w:val="5208AE30"/>
    <w:rsid w:val="52640E74"/>
    <w:rsid w:val="526451BB"/>
    <w:rsid w:val="5271230B"/>
    <w:rsid w:val="52998561"/>
    <w:rsid w:val="53A9AD0F"/>
    <w:rsid w:val="53FFDED5"/>
    <w:rsid w:val="54AA4A23"/>
    <w:rsid w:val="54CCDB4A"/>
    <w:rsid w:val="55457D70"/>
    <w:rsid w:val="569299D5"/>
    <w:rsid w:val="57D0BCF5"/>
    <w:rsid w:val="599DCB8A"/>
    <w:rsid w:val="5A18EE93"/>
    <w:rsid w:val="5A2CDDAB"/>
    <w:rsid w:val="5A53C255"/>
    <w:rsid w:val="5B168C71"/>
    <w:rsid w:val="5BEF92B6"/>
    <w:rsid w:val="5C08BB13"/>
    <w:rsid w:val="5D375682"/>
    <w:rsid w:val="5DFAD019"/>
    <w:rsid w:val="61F0CE8E"/>
    <w:rsid w:val="62BA978B"/>
    <w:rsid w:val="64A7042B"/>
    <w:rsid w:val="64ED4336"/>
    <w:rsid w:val="682702C5"/>
    <w:rsid w:val="68C860A0"/>
    <w:rsid w:val="68D4DEEC"/>
    <w:rsid w:val="691488CE"/>
    <w:rsid w:val="697F1A19"/>
    <w:rsid w:val="6A70AF4D"/>
    <w:rsid w:val="6A7AABB8"/>
    <w:rsid w:val="6A824433"/>
    <w:rsid w:val="6C1E1494"/>
    <w:rsid w:val="6C7A6205"/>
    <w:rsid w:val="6CAB48BE"/>
    <w:rsid w:val="6D327E3B"/>
    <w:rsid w:val="6E7C2177"/>
    <w:rsid w:val="6EF6ED10"/>
    <w:rsid w:val="6F7063A3"/>
    <w:rsid w:val="7017F1D8"/>
    <w:rsid w:val="71CF203D"/>
    <w:rsid w:val="7313B95A"/>
    <w:rsid w:val="733F2CA4"/>
    <w:rsid w:val="736EC985"/>
    <w:rsid w:val="73EB8598"/>
    <w:rsid w:val="7506C0FF"/>
    <w:rsid w:val="75D29B84"/>
    <w:rsid w:val="7624FF22"/>
    <w:rsid w:val="7723265A"/>
    <w:rsid w:val="77CFB62F"/>
    <w:rsid w:val="78048A1E"/>
    <w:rsid w:val="78BEF6BB"/>
    <w:rsid w:val="79C3FF1D"/>
    <w:rsid w:val="79E41205"/>
    <w:rsid w:val="79EE6795"/>
    <w:rsid w:val="7A8D861A"/>
    <w:rsid w:val="7B3C2AE0"/>
    <w:rsid w:val="7B4A3E89"/>
    <w:rsid w:val="7B5AA47F"/>
    <w:rsid w:val="7B5FCF7E"/>
    <w:rsid w:val="7C37C591"/>
    <w:rsid w:val="7C3931E8"/>
    <w:rsid w:val="7CF674E0"/>
    <w:rsid w:val="7DE4E3E9"/>
    <w:rsid w:val="7E924541"/>
    <w:rsid w:val="7E977040"/>
    <w:rsid w:val="7F9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85EF"/>
  <w15:chartTrackingRefBased/>
  <w15:docId w15:val="{531729A7-E09C-4376-A7AE-4C382E4023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facebook.com/luisalfredo.diazbritos/" TargetMode="External" Id="R611480dc7cd7490a" /><Relationship Type="http://schemas.microsoft.com/office/2020/10/relationships/intelligence" Target="intelligence2.xml" Id="Rd6d2b5c51bd743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2023-10-08T20:14:45.1757416Z</dcterms:created>
  <dcterms:modified xsi:type="dcterms:W3CDTF">2023-10-13T21:58:46.5506697Z</dcterms:modified>
  <dc:creator>Louinn Lota</dc:creator>
  <lastModifiedBy>Louinn Lota</lastModifiedBy>
</coreProperties>
</file>